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E25554" w:rsidRDefault="00E25554">
      <w:pPr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History 3457/Children’s Studies 3120</w:t>
      </w:r>
    </w:p>
    <w:p w:rsidR="00000000" w:rsidRPr="00E25554" w:rsidRDefault="00E25554">
      <w:pPr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Introduction: Youth</w:t>
      </w:r>
      <w:r w:rsidR="00AA68D5" w:rsidRPr="00E25554">
        <w:rPr>
          <w:rFonts w:asciiTheme="minorHAnsi" w:hAnsiTheme="minorHAnsi"/>
          <w:sz w:val="22"/>
          <w:szCs w:val="22"/>
        </w:rPr>
        <w:t xml:space="preserve"> Issues in the 19</w:t>
      </w:r>
      <w:r w:rsidR="00AA68D5" w:rsidRPr="00E25554">
        <w:rPr>
          <w:rFonts w:asciiTheme="minorHAnsi" w:hAnsiTheme="minorHAnsi"/>
          <w:sz w:val="22"/>
          <w:szCs w:val="22"/>
          <w:vertAlign w:val="superscript"/>
        </w:rPr>
        <w:t>th</w:t>
      </w:r>
      <w:r w:rsidR="00AA68D5" w:rsidRPr="00E25554">
        <w:rPr>
          <w:rFonts w:asciiTheme="minorHAnsi" w:hAnsiTheme="minorHAnsi"/>
          <w:sz w:val="22"/>
          <w:szCs w:val="22"/>
        </w:rPr>
        <w:t xml:space="preserve"> Century</w:t>
      </w:r>
    </w:p>
    <w:p w:rsidR="00000000" w:rsidRPr="00E25554" w:rsidRDefault="00E25554">
      <w:pPr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29 January 2013</w:t>
      </w:r>
    </w:p>
    <w:p w:rsidR="00000000" w:rsidRPr="00E25554" w:rsidRDefault="00AA68D5">
      <w:pPr>
        <w:jc w:val="center"/>
        <w:rPr>
          <w:rFonts w:asciiTheme="minorHAnsi" w:hAnsiTheme="minorHAnsi"/>
          <w:sz w:val="22"/>
          <w:szCs w:val="22"/>
        </w:rPr>
      </w:pPr>
    </w:p>
    <w:p w:rsidR="00000000" w:rsidRPr="00E25554" w:rsidRDefault="00AA68D5">
      <w:pPr>
        <w:jc w:val="center"/>
        <w:rPr>
          <w:rFonts w:asciiTheme="minorHAnsi" w:hAnsiTheme="minorHAnsi"/>
          <w:sz w:val="22"/>
          <w:szCs w:val="22"/>
        </w:rPr>
      </w:pPr>
    </w:p>
    <w:p w:rsidR="00E25554" w:rsidRDefault="00E25554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I. Course Outline</w:t>
      </w:r>
    </w:p>
    <w:p w:rsidR="00E25554" w:rsidRDefault="00E25554">
      <w:pPr>
        <w:rPr>
          <w:rFonts w:asciiTheme="minorHAnsi" w:hAnsiTheme="minorHAnsi"/>
          <w:sz w:val="22"/>
          <w:szCs w:val="22"/>
        </w:rPr>
      </w:pPr>
    </w:p>
    <w:p w:rsidR="00000000" w:rsidRPr="00E25554" w:rsidRDefault="00E25554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I</w:t>
      </w:r>
      <w:r w:rsidR="00AA68D5" w:rsidRPr="00E25554">
        <w:rPr>
          <w:rFonts w:asciiTheme="minorHAnsi" w:hAnsiTheme="minorHAnsi"/>
          <w:sz w:val="22"/>
          <w:szCs w:val="22"/>
        </w:rPr>
        <w:t>I. Antebellum Reform</w:t>
      </w:r>
    </w:p>
    <w:p w:rsidR="00000000" w:rsidRPr="00E25554" w:rsidRDefault="00AA68D5">
      <w:pPr>
        <w:ind w:firstLine="720"/>
        <w:jc w:val="both"/>
        <w:rPr>
          <w:rFonts w:asciiTheme="minorHAnsi" w:hAnsiTheme="minorHAnsi"/>
          <w:sz w:val="22"/>
          <w:szCs w:val="22"/>
        </w:rPr>
      </w:pPr>
      <w:r w:rsidRPr="00E25554">
        <w:rPr>
          <w:rFonts w:asciiTheme="minorHAnsi" w:hAnsiTheme="minorHAnsi"/>
          <w:sz w:val="22"/>
          <w:szCs w:val="22"/>
        </w:rPr>
        <w:t xml:space="preserve">1. Interpreting the </w:t>
      </w:r>
      <w:proofErr w:type="spellStart"/>
      <w:r w:rsidRPr="00E25554">
        <w:rPr>
          <w:rFonts w:asciiTheme="minorHAnsi" w:hAnsiTheme="minorHAnsi"/>
          <w:sz w:val="22"/>
          <w:szCs w:val="22"/>
        </w:rPr>
        <w:t>Jacksonian</w:t>
      </w:r>
      <w:proofErr w:type="spellEnd"/>
      <w:r w:rsidRPr="00E25554">
        <w:rPr>
          <w:rFonts w:asciiTheme="minorHAnsi" w:hAnsiTheme="minorHAnsi"/>
          <w:sz w:val="22"/>
          <w:szCs w:val="22"/>
        </w:rPr>
        <w:t xml:space="preserve"> Era (first American party organization and “Washington System”; “government at a distance and out of sight”; </w:t>
      </w:r>
      <w:proofErr w:type="spellStart"/>
      <w:r w:rsidRPr="00E25554">
        <w:rPr>
          <w:rFonts w:asciiTheme="minorHAnsi" w:hAnsiTheme="minorHAnsi"/>
          <w:sz w:val="22"/>
          <w:szCs w:val="22"/>
        </w:rPr>
        <w:t>J</w:t>
      </w:r>
      <w:r w:rsidRPr="00E25554">
        <w:rPr>
          <w:rFonts w:asciiTheme="minorHAnsi" w:hAnsiTheme="minorHAnsi"/>
          <w:sz w:val="22"/>
          <w:szCs w:val="22"/>
        </w:rPr>
        <w:t>acksonian</w:t>
      </w:r>
      <w:proofErr w:type="spellEnd"/>
      <w:r w:rsidRPr="00E25554">
        <w:rPr>
          <w:rFonts w:asciiTheme="minorHAnsi" w:hAnsiTheme="minorHAnsi"/>
          <w:sz w:val="22"/>
          <w:szCs w:val="22"/>
        </w:rPr>
        <w:t xml:space="preserve"> transformations—popular politics, economic populism; drawbacks—race, Southern dominance, inconsistent view of government)</w:t>
      </w:r>
    </w:p>
    <w:p w:rsidR="00000000" w:rsidRPr="00E25554" w:rsidRDefault="00AA68D5">
      <w:pPr>
        <w:ind w:firstLine="720"/>
        <w:jc w:val="both"/>
        <w:rPr>
          <w:rFonts w:asciiTheme="minorHAnsi" w:hAnsiTheme="minorHAnsi"/>
          <w:sz w:val="22"/>
          <w:szCs w:val="22"/>
        </w:rPr>
      </w:pPr>
      <w:r w:rsidRPr="00E25554">
        <w:rPr>
          <w:rFonts w:asciiTheme="minorHAnsi" w:hAnsiTheme="minorHAnsi"/>
          <w:sz w:val="22"/>
          <w:szCs w:val="22"/>
        </w:rPr>
        <w:t>2. American Whigs (federalism and formation of party; broadened conception of politics—grassroots activists, role of establi</w:t>
      </w:r>
      <w:r w:rsidRPr="00E25554">
        <w:rPr>
          <w:rFonts w:asciiTheme="minorHAnsi" w:hAnsiTheme="minorHAnsi"/>
          <w:sz w:val="22"/>
          <w:szCs w:val="22"/>
        </w:rPr>
        <w:t>shment, regional basis, 2</w:t>
      </w:r>
      <w:r w:rsidRPr="00E25554">
        <w:rPr>
          <w:rFonts w:asciiTheme="minorHAnsi" w:hAnsiTheme="minorHAnsi"/>
          <w:sz w:val="22"/>
          <w:szCs w:val="22"/>
          <w:vertAlign w:val="superscript"/>
        </w:rPr>
        <w:t>nd</w:t>
      </w:r>
      <w:r w:rsidRPr="00E25554">
        <w:rPr>
          <w:rFonts w:asciiTheme="minorHAnsi" w:hAnsiTheme="minorHAnsi"/>
          <w:sz w:val="22"/>
          <w:szCs w:val="22"/>
        </w:rPr>
        <w:t xml:space="preserve"> Great Awakening; emergence of Conscience Whigs; key issues: abolitionism—Garrison, suffrage—Anthony, anti-imperialism—</w:t>
      </w:r>
      <w:proofErr w:type="spellStart"/>
      <w:r w:rsidRPr="00E25554">
        <w:rPr>
          <w:rFonts w:asciiTheme="minorHAnsi" w:hAnsiTheme="minorHAnsi"/>
          <w:sz w:val="22"/>
          <w:szCs w:val="22"/>
        </w:rPr>
        <w:t>Collamer</w:t>
      </w:r>
      <w:proofErr w:type="spellEnd"/>
      <w:r w:rsidRPr="00E25554">
        <w:rPr>
          <w:rFonts w:asciiTheme="minorHAnsi" w:hAnsiTheme="minorHAnsi"/>
          <w:sz w:val="22"/>
          <w:szCs w:val="22"/>
        </w:rPr>
        <w:t>, temperance, prison reform; political and ideological weaknesses of Whigs)</w:t>
      </w:r>
    </w:p>
    <w:p w:rsidR="00000000" w:rsidRPr="00E25554" w:rsidRDefault="00AA68D5">
      <w:pPr>
        <w:ind w:firstLine="720"/>
        <w:jc w:val="both"/>
        <w:rPr>
          <w:rFonts w:asciiTheme="minorHAnsi" w:hAnsiTheme="minorHAnsi"/>
          <w:sz w:val="22"/>
          <w:szCs w:val="22"/>
        </w:rPr>
      </w:pPr>
      <w:r w:rsidRPr="00E25554">
        <w:rPr>
          <w:rFonts w:asciiTheme="minorHAnsi" w:hAnsiTheme="minorHAnsi"/>
          <w:sz w:val="22"/>
          <w:szCs w:val="22"/>
        </w:rPr>
        <w:t>3. Republicans (partisan r</w:t>
      </w:r>
      <w:r w:rsidRPr="00E25554">
        <w:rPr>
          <w:rFonts w:asciiTheme="minorHAnsi" w:hAnsiTheme="minorHAnsi"/>
          <w:sz w:val="22"/>
          <w:szCs w:val="22"/>
        </w:rPr>
        <w:t>ealignment and role of Know-Nothings—changing American demographics; emergence of Republicans; free soil, free labor, free men; tensions within Republican coalition; role of federal government)</w:t>
      </w:r>
    </w:p>
    <w:p w:rsidR="00000000" w:rsidRPr="00E25554" w:rsidRDefault="00AA68D5">
      <w:pPr>
        <w:ind w:firstLine="720"/>
        <w:jc w:val="both"/>
        <w:rPr>
          <w:rFonts w:asciiTheme="minorHAnsi" w:hAnsiTheme="minorHAnsi"/>
          <w:sz w:val="22"/>
          <w:szCs w:val="22"/>
        </w:rPr>
      </w:pPr>
      <w:r w:rsidRPr="00E25554">
        <w:rPr>
          <w:rFonts w:asciiTheme="minorHAnsi" w:hAnsiTheme="minorHAnsi"/>
          <w:sz w:val="22"/>
          <w:szCs w:val="22"/>
        </w:rPr>
        <w:t>4. Common Elements (cult of constitutionalism; role of religio</w:t>
      </w:r>
      <w:r w:rsidRPr="00E25554">
        <w:rPr>
          <w:rFonts w:asciiTheme="minorHAnsi" w:hAnsiTheme="minorHAnsi"/>
          <w:sz w:val="22"/>
          <w:szCs w:val="22"/>
        </w:rPr>
        <w:t>n; respect for local customs; tensions within coalition)</w:t>
      </w:r>
    </w:p>
    <w:p w:rsidR="00000000" w:rsidRPr="00E25554" w:rsidRDefault="00AA68D5">
      <w:pPr>
        <w:jc w:val="both"/>
        <w:rPr>
          <w:rFonts w:asciiTheme="minorHAnsi" w:hAnsiTheme="minorHAnsi"/>
          <w:sz w:val="22"/>
          <w:szCs w:val="22"/>
        </w:rPr>
      </w:pPr>
    </w:p>
    <w:p w:rsidR="00000000" w:rsidRPr="00E25554" w:rsidRDefault="00E25554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I</w:t>
      </w:r>
      <w:r w:rsidR="00AA68D5" w:rsidRPr="00E25554">
        <w:rPr>
          <w:rFonts w:asciiTheme="minorHAnsi" w:hAnsiTheme="minorHAnsi"/>
          <w:sz w:val="22"/>
          <w:szCs w:val="22"/>
        </w:rPr>
        <w:t>II. Education</w:t>
      </w:r>
    </w:p>
    <w:p w:rsidR="00000000" w:rsidRPr="00E25554" w:rsidRDefault="00AA68D5">
      <w:pPr>
        <w:jc w:val="both"/>
        <w:rPr>
          <w:rFonts w:asciiTheme="minorHAnsi" w:hAnsiTheme="minorHAnsi"/>
          <w:sz w:val="22"/>
          <w:szCs w:val="22"/>
        </w:rPr>
      </w:pPr>
      <w:r w:rsidRPr="00E25554">
        <w:rPr>
          <w:rFonts w:asciiTheme="minorHAnsi" w:hAnsiTheme="minorHAnsi"/>
          <w:sz w:val="22"/>
          <w:szCs w:val="22"/>
        </w:rPr>
        <w:tab/>
        <w:t>1. Public Education (state roles and regional differences; state movements and question of compulsion; reform coalition—role of anti-Catholicism and Know-Nothings; role of Mann; broad</w:t>
      </w:r>
      <w:r w:rsidRPr="00E25554">
        <w:rPr>
          <w:rFonts w:asciiTheme="minorHAnsi" w:hAnsiTheme="minorHAnsi"/>
          <w:sz w:val="22"/>
          <w:szCs w:val="22"/>
        </w:rPr>
        <w:t xml:space="preserve"> agenda—length of school year, teacher training, libraries, financial support; nature of public education, role of religion</w:t>
      </w:r>
      <w:r w:rsidR="00C70ABB">
        <w:rPr>
          <w:rFonts w:asciiTheme="minorHAnsi" w:hAnsiTheme="minorHAnsi"/>
          <w:sz w:val="22"/>
          <w:szCs w:val="22"/>
        </w:rPr>
        <w:t>; intersection with broader political trends—Massachusetts compulsory [12-week] education law, 1852; Boston bans school segregation, 1855</w:t>
      </w:r>
      <w:r w:rsidRPr="00E25554">
        <w:rPr>
          <w:rFonts w:asciiTheme="minorHAnsi" w:hAnsiTheme="minorHAnsi"/>
          <w:sz w:val="22"/>
          <w:szCs w:val="22"/>
        </w:rPr>
        <w:t>)</w:t>
      </w:r>
    </w:p>
    <w:p w:rsidR="00000000" w:rsidRPr="00E25554" w:rsidRDefault="00AA68D5">
      <w:pPr>
        <w:jc w:val="both"/>
        <w:rPr>
          <w:rFonts w:asciiTheme="minorHAnsi" w:hAnsiTheme="minorHAnsi"/>
          <w:sz w:val="22"/>
          <w:szCs w:val="22"/>
        </w:rPr>
      </w:pPr>
      <w:r w:rsidRPr="00E25554">
        <w:rPr>
          <w:rFonts w:asciiTheme="minorHAnsi" w:hAnsiTheme="minorHAnsi"/>
          <w:sz w:val="22"/>
          <w:szCs w:val="22"/>
        </w:rPr>
        <w:tab/>
        <w:t>2. Federal Legislature (Civil War Congress and GOP agenda; Morrill Act and land-grant colleges; understanding of universities in m</w:t>
      </w:r>
      <w:r w:rsidRPr="00E25554">
        <w:rPr>
          <w:rFonts w:asciiTheme="minorHAnsi" w:hAnsiTheme="minorHAnsi"/>
          <w:sz w:val="22"/>
          <w:szCs w:val="22"/>
        </w:rPr>
        <w:t>id-19</w:t>
      </w:r>
      <w:r w:rsidRPr="00E25554">
        <w:rPr>
          <w:rFonts w:asciiTheme="minorHAnsi" w:hAnsiTheme="minorHAnsi"/>
          <w:sz w:val="22"/>
          <w:szCs w:val="22"/>
          <w:vertAlign w:val="superscript"/>
        </w:rPr>
        <w:t>th</w:t>
      </w:r>
      <w:r w:rsidRPr="00E25554">
        <w:rPr>
          <w:rFonts w:asciiTheme="minorHAnsi" w:hAnsiTheme="minorHAnsi"/>
          <w:sz w:val="22"/>
          <w:szCs w:val="22"/>
        </w:rPr>
        <w:t xml:space="preserve"> century America; role of religion and government)</w:t>
      </w:r>
    </w:p>
    <w:p w:rsidR="00000000" w:rsidRPr="00E25554" w:rsidRDefault="00AA68D5">
      <w:pPr>
        <w:ind w:left="1440"/>
        <w:rPr>
          <w:rFonts w:asciiTheme="minorHAnsi" w:hAnsiTheme="minorHAnsi"/>
          <w:sz w:val="22"/>
          <w:szCs w:val="22"/>
        </w:rPr>
      </w:pPr>
      <w:r w:rsidRPr="00E25554">
        <w:rPr>
          <w:rFonts w:asciiTheme="minorHAnsi" w:hAnsiTheme="minorHAnsi"/>
          <w:sz w:val="22"/>
          <w:szCs w:val="22"/>
        </w:rPr>
        <w:t xml:space="preserve"> </w:t>
      </w:r>
    </w:p>
    <w:p w:rsidR="00000000" w:rsidRPr="00E25554" w:rsidRDefault="00E25554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IV</w:t>
      </w:r>
      <w:r w:rsidR="00AA68D5" w:rsidRPr="00E25554">
        <w:rPr>
          <w:rFonts w:asciiTheme="minorHAnsi" w:hAnsiTheme="minorHAnsi"/>
          <w:sz w:val="22"/>
          <w:szCs w:val="22"/>
        </w:rPr>
        <w:t>. Gilded Age</w:t>
      </w:r>
      <w:bookmarkStart w:id="0" w:name="_GoBack"/>
      <w:bookmarkEnd w:id="0"/>
    </w:p>
    <w:p w:rsidR="00000000" w:rsidRPr="00E25554" w:rsidRDefault="00AA68D5">
      <w:pPr>
        <w:jc w:val="both"/>
        <w:rPr>
          <w:rFonts w:asciiTheme="minorHAnsi" w:hAnsiTheme="minorHAnsi"/>
          <w:sz w:val="22"/>
          <w:szCs w:val="22"/>
        </w:rPr>
      </w:pPr>
      <w:r w:rsidRPr="00E25554">
        <w:rPr>
          <w:rFonts w:asciiTheme="minorHAnsi" w:hAnsiTheme="minorHAnsi"/>
          <w:sz w:val="22"/>
          <w:szCs w:val="22"/>
        </w:rPr>
        <w:tab/>
        <w:t>1. Legacy of Civil War (</w:t>
      </w:r>
      <w:proofErr w:type="spellStart"/>
      <w:r w:rsidRPr="00E25554">
        <w:rPr>
          <w:rFonts w:asciiTheme="minorHAnsi" w:hAnsiTheme="minorHAnsi"/>
          <w:sz w:val="22"/>
          <w:szCs w:val="22"/>
        </w:rPr>
        <w:t>Skocpol</w:t>
      </w:r>
      <w:proofErr w:type="spellEnd"/>
      <w:r w:rsidRPr="00E25554">
        <w:rPr>
          <w:rFonts w:asciiTheme="minorHAnsi" w:hAnsiTheme="minorHAnsi"/>
          <w:sz w:val="22"/>
          <w:szCs w:val="22"/>
        </w:rPr>
        <w:t xml:space="preserve"> thesis; expansion of federal government; role of party politics; decline of idealism; changing American demographics; expansion compulsory public e</w:t>
      </w:r>
      <w:r w:rsidRPr="00E25554">
        <w:rPr>
          <w:rFonts w:asciiTheme="minorHAnsi" w:hAnsiTheme="minorHAnsi"/>
          <w:sz w:val="22"/>
          <w:szCs w:val="22"/>
        </w:rPr>
        <w:t>ducation; changing nature of American higher education)</w:t>
      </w:r>
    </w:p>
    <w:p w:rsidR="00AA68D5" w:rsidRPr="00E25554" w:rsidRDefault="00AA68D5">
      <w:pPr>
        <w:jc w:val="both"/>
        <w:rPr>
          <w:rFonts w:asciiTheme="minorHAnsi" w:hAnsiTheme="minorHAnsi"/>
          <w:sz w:val="22"/>
          <w:szCs w:val="22"/>
        </w:rPr>
      </w:pPr>
      <w:r w:rsidRPr="00E25554">
        <w:rPr>
          <w:rFonts w:asciiTheme="minorHAnsi" w:hAnsiTheme="minorHAnsi"/>
          <w:sz w:val="22"/>
          <w:szCs w:val="22"/>
        </w:rPr>
        <w:tab/>
        <w:t>2. Issues of the Day (civil service reform and government professionalism; tariff and question of governmental revenue; federalism and question of governmental power; Jim Crow and question of race)</w:t>
      </w:r>
    </w:p>
    <w:sectPr w:rsidR="00AA68D5" w:rsidRPr="00E2555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554"/>
    <w:rsid w:val="00AA68D5"/>
    <w:rsid w:val="00C70ABB"/>
    <w:rsid w:val="00E25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History 416</vt:lpstr>
    </vt:vector>
  </TitlesOfParts>
  <Company>Hewlett-Packard</Company>
  <LinksUpToDate>false</LinksUpToDate>
  <CharactersWithSpaces>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History 416</dc:title>
  <dc:creator>KC</dc:creator>
  <cp:lastModifiedBy>KC</cp:lastModifiedBy>
  <cp:revision>2</cp:revision>
  <dcterms:created xsi:type="dcterms:W3CDTF">2013-01-25T23:14:00Z</dcterms:created>
  <dcterms:modified xsi:type="dcterms:W3CDTF">2013-01-25T23:14:00Z</dcterms:modified>
</cp:coreProperties>
</file>