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0EF" w:rsidRPr="00BA31E8" w:rsidRDefault="00D070EF" w:rsidP="00D070EF">
      <w:pPr>
        <w:jc w:val="center"/>
        <w:rPr>
          <w:rFonts w:asciiTheme="minorHAnsi" w:hAnsiTheme="minorHAnsi"/>
        </w:rPr>
      </w:pPr>
      <w:r w:rsidRPr="00BA31E8">
        <w:rPr>
          <w:rFonts w:asciiTheme="minorHAnsi" w:hAnsiTheme="minorHAnsi"/>
        </w:rPr>
        <w:t>History 3457/Children’s Studies 3120</w:t>
      </w:r>
    </w:p>
    <w:p w:rsidR="00D070EF" w:rsidRPr="00BA31E8" w:rsidRDefault="000437F8" w:rsidP="00D070EF">
      <w:pPr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Campus Diversity</w:t>
      </w:r>
      <w:r w:rsidR="00B7372D">
        <w:rPr>
          <w:rFonts w:asciiTheme="minorHAnsi" w:hAnsiTheme="minorHAnsi"/>
        </w:rPr>
        <w:t xml:space="preserve"> during the Obama Years</w:t>
      </w:r>
    </w:p>
    <w:p w:rsidR="00D070EF" w:rsidRPr="00BA31E8" w:rsidRDefault="000437F8" w:rsidP="00D070EF">
      <w:pPr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2 May</w:t>
      </w:r>
      <w:r w:rsidR="00D070EF" w:rsidRPr="00BA31E8">
        <w:rPr>
          <w:rFonts w:asciiTheme="minorHAnsi" w:hAnsiTheme="minorHAnsi"/>
        </w:rPr>
        <w:t xml:space="preserve"> 2013</w:t>
      </w:r>
    </w:p>
    <w:p w:rsidR="00516064" w:rsidRPr="00BA31E8" w:rsidRDefault="00516064" w:rsidP="00516064">
      <w:pPr>
        <w:jc w:val="both"/>
        <w:rPr>
          <w:rFonts w:asciiTheme="minorHAnsi" w:hAnsiTheme="minorHAnsi"/>
        </w:rPr>
      </w:pPr>
    </w:p>
    <w:p w:rsidR="00516064" w:rsidRPr="00BA31E8" w:rsidRDefault="00516064" w:rsidP="00516064">
      <w:pPr>
        <w:jc w:val="both"/>
        <w:rPr>
          <w:rFonts w:asciiTheme="minorHAnsi" w:hAnsiTheme="minorHAnsi"/>
        </w:rPr>
      </w:pPr>
    </w:p>
    <w:p w:rsidR="00516064" w:rsidRPr="00BA31E8" w:rsidRDefault="00265B6B" w:rsidP="00516064">
      <w:pPr>
        <w:jc w:val="both"/>
        <w:rPr>
          <w:rFonts w:asciiTheme="minorHAnsi" w:hAnsiTheme="minorHAnsi"/>
        </w:rPr>
      </w:pPr>
      <w:r w:rsidRPr="00BA31E8">
        <w:rPr>
          <w:rFonts w:asciiTheme="minorHAnsi" w:hAnsiTheme="minorHAnsi"/>
        </w:rPr>
        <w:t>I</w:t>
      </w:r>
      <w:r w:rsidR="00516064" w:rsidRPr="00BA31E8">
        <w:rPr>
          <w:rFonts w:asciiTheme="minorHAnsi" w:hAnsiTheme="minorHAnsi"/>
        </w:rPr>
        <w:t xml:space="preserve">. </w:t>
      </w:r>
      <w:r w:rsidR="008603DA">
        <w:rPr>
          <w:rFonts w:asciiTheme="minorHAnsi" w:hAnsiTheme="minorHAnsi"/>
        </w:rPr>
        <w:t>Transformation of Title IX</w:t>
      </w:r>
    </w:p>
    <w:p w:rsidR="00007363" w:rsidRPr="00BA31E8" w:rsidRDefault="00E252C8" w:rsidP="00007363">
      <w:pPr>
        <w:ind w:firstLine="72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1. </w:t>
      </w:r>
      <w:r w:rsidR="008603DA">
        <w:rPr>
          <w:rFonts w:asciiTheme="minorHAnsi" w:hAnsiTheme="minorHAnsi"/>
        </w:rPr>
        <w:t>Background</w:t>
      </w:r>
      <w:r w:rsidR="00E26BCA" w:rsidRPr="00BA31E8">
        <w:rPr>
          <w:rFonts w:asciiTheme="minorHAnsi" w:hAnsiTheme="minorHAnsi"/>
        </w:rPr>
        <w:t xml:space="preserve"> </w:t>
      </w:r>
      <w:r w:rsidR="008C06EB" w:rsidRPr="00BA31E8">
        <w:rPr>
          <w:rFonts w:asciiTheme="minorHAnsi" w:hAnsiTheme="minorHAnsi"/>
        </w:rPr>
        <w:t>(</w:t>
      </w:r>
      <w:r w:rsidR="008603DA">
        <w:rPr>
          <w:rFonts w:asciiTheme="minorHAnsi" w:hAnsiTheme="minorHAnsi"/>
        </w:rPr>
        <w:t xml:space="preserve">origins; Title IX test; </w:t>
      </w:r>
      <w:r w:rsidR="008603DA">
        <w:rPr>
          <w:rFonts w:asciiTheme="minorHAnsi" w:hAnsiTheme="minorHAnsi"/>
          <w:i/>
        </w:rPr>
        <w:t xml:space="preserve">Brown </w:t>
      </w:r>
      <w:r w:rsidR="008603DA">
        <w:rPr>
          <w:rFonts w:asciiTheme="minorHAnsi" w:hAnsiTheme="minorHAnsi"/>
        </w:rPr>
        <w:t xml:space="preserve">case; expansion of women athletics—basketball as test case; from 6-girl teams to AIAW; </w:t>
      </w:r>
      <w:proofErr w:type="spellStart"/>
      <w:r w:rsidR="008603DA">
        <w:rPr>
          <w:rFonts w:asciiTheme="minorHAnsi" w:hAnsiTheme="minorHAnsi"/>
        </w:rPr>
        <w:t>Immaculata</w:t>
      </w:r>
      <w:proofErr w:type="spellEnd"/>
      <w:r w:rsidR="008603DA">
        <w:rPr>
          <w:rFonts w:asciiTheme="minorHAnsi" w:hAnsiTheme="minorHAnsi"/>
        </w:rPr>
        <w:t xml:space="preserve">, Delta State; Title IX expansion and birth of NCAA tournament; career of Pat Head </w:t>
      </w:r>
      <w:proofErr w:type="spellStart"/>
      <w:r w:rsidR="008603DA">
        <w:rPr>
          <w:rFonts w:asciiTheme="minorHAnsi" w:hAnsiTheme="minorHAnsi"/>
        </w:rPr>
        <w:t>Summitt</w:t>
      </w:r>
      <w:proofErr w:type="spellEnd"/>
      <w:r w:rsidR="008603DA">
        <w:rPr>
          <w:rFonts w:asciiTheme="minorHAnsi" w:hAnsiTheme="minorHAnsi"/>
        </w:rPr>
        <w:t>; UConn, Baylor; national media coverage; but also</w:t>
      </w:r>
      <w:r w:rsidR="008603DA" w:rsidRPr="008603DA">
        <w:rPr>
          <w:rFonts w:asciiTheme="minorHAnsi" w:hAnsiTheme="minorHAnsi"/>
        </w:rPr>
        <w:sym w:font="Wingdings" w:char="F0E0"/>
      </w:r>
      <w:r w:rsidR="008603DA">
        <w:rPr>
          <w:rFonts w:asciiTheme="minorHAnsi" w:hAnsiTheme="minorHAnsi"/>
        </w:rPr>
        <w:t>slashing of low-revenue male sports</w:t>
      </w:r>
      <w:r w:rsidR="003456F7" w:rsidRPr="00BA31E8">
        <w:rPr>
          <w:rFonts w:asciiTheme="minorHAnsi" w:hAnsiTheme="minorHAnsi"/>
        </w:rPr>
        <w:t>)</w:t>
      </w:r>
    </w:p>
    <w:p w:rsidR="00516064" w:rsidRPr="00BA31E8" w:rsidRDefault="008603DA" w:rsidP="00007363">
      <w:pPr>
        <w:ind w:firstLine="72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2. The “Dear Colleague” Letter </w:t>
      </w:r>
      <w:r w:rsidR="008C2E95" w:rsidRPr="00BA31E8">
        <w:rPr>
          <w:rFonts w:asciiTheme="minorHAnsi" w:hAnsiTheme="minorHAnsi"/>
        </w:rPr>
        <w:t>(</w:t>
      </w:r>
      <w:r>
        <w:rPr>
          <w:rFonts w:asciiTheme="minorHAnsi" w:hAnsiTheme="minorHAnsi"/>
        </w:rPr>
        <w:t>Catherine MacKinnon and 1-in-4 argument; sexual assault as harassment—path to university jurisdiction; Ali appointment &amp; implementation of “Dear Colleague” letter; rationales; Yale effect; future litigation?</w:t>
      </w:r>
      <w:r w:rsidR="00DA714A" w:rsidRPr="00BA31E8">
        <w:rPr>
          <w:rFonts w:asciiTheme="minorHAnsi" w:hAnsiTheme="minorHAnsi"/>
        </w:rPr>
        <w:t>)</w:t>
      </w:r>
    </w:p>
    <w:p w:rsidR="00516064" w:rsidRPr="00BA31E8" w:rsidRDefault="00516064" w:rsidP="00516064">
      <w:pPr>
        <w:ind w:firstLine="720"/>
        <w:jc w:val="both"/>
        <w:rPr>
          <w:rFonts w:asciiTheme="minorHAnsi" w:hAnsiTheme="minorHAnsi"/>
          <w:iCs/>
        </w:rPr>
      </w:pPr>
    </w:p>
    <w:p w:rsidR="00E93D24" w:rsidRDefault="00E93D24" w:rsidP="00516064">
      <w:pPr>
        <w:jc w:val="both"/>
        <w:rPr>
          <w:rFonts w:asciiTheme="minorHAnsi" w:hAnsiTheme="minorHAnsi"/>
        </w:rPr>
      </w:pPr>
    </w:p>
    <w:p w:rsidR="00553D24" w:rsidRPr="00BA31E8" w:rsidRDefault="00BA31E8" w:rsidP="00516064">
      <w:pPr>
        <w:jc w:val="both"/>
        <w:rPr>
          <w:rFonts w:asciiTheme="minorHAnsi" w:hAnsiTheme="minorHAnsi"/>
        </w:rPr>
      </w:pPr>
      <w:r w:rsidRPr="00BA31E8">
        <w:rPr>
          <w:rFonts w:asciiTheme="minorHAnsi" w:hAnsiTheme="minorHAnsi"/>
        </w:rPr>
        <w:t xml:space="preserve">II. </w:t>
      </w:r>
      <w:r w:rsidR="008603DA">
        <w:rPr>
          <w:rFonts w:asciiTheme="minorHAnsi" w:hAnsiTheme="minorHAnsi"/>
        </w:rPr>
        <w:t>Race in Admissions</w:t>
      </w:r>
      <w:r w:rsidR="002B7D49">
        <w:rPr>
          <w:rFonts w:asciiTheme="minorHAnsi" w:hAnsiTheme="minorHAnsi"/>
        </w:rPr>
        <w:t xml:space="preserve"> </w:t>
      </w:r>
    </w:p>
    <w:p w:rsidR="00516064" w:rsidRDefault="00516064" w:rsidP="006D0B51">
      <w:pPr>
        <w:pStyle w:val="BodyText"/>
        <w:rPr>
          <w:rFonts w:asciiTheme="minorHAnsi" w:hAnsiTheme="minorHAnsi"/>
        </w:rPr>
      </w:pPr>
      <w:r w:rsidRPr="00BA31E8">
        <w:rPr>
          <w:rFonts w:asciiTheme="minorHAnsi" w:hAnsiTheme="minorHAnsi"/>
        </w:rPr>
        <w:tab/>
      </w:r>
      <w:r w:rsidR="00265B6B" w:rsidRPr="00BA31E8">
        <w:rPr>
          <w:rFonts w:asciiTheme="minorHAnsi" w:hAnsiTheme="minorHAnsi"/>
        </w:rPr>
        <w:t xml:space="preserve">1. </w:t>
      </w:r>
      <w:r w:rsidR="008603DA">
        <w:rPr>
          <w:rFonts w:asciiTheme="minorHAnsi" w:hAnsiTheme="minorHAnsi"/>
        </w:rPr>
        <w:t xml:space="preserve">Path to </w:t>
      </w:r>
      <w:r w:rsidR="008603DA">
        <w:rPr>
          <w:rFonts w:asciiTheme="minorHAnsi" w:hAnsiTheme="minorHAnsi"/>
          <w:i/>
        </w:rPr>
        <w:t>Fisher</w:t>
      </w:r>
      <w:r w:rsidR="00A83289">
        <w:rPr>
          <w:rFonts w:asciiTheme="minorHAnsi" w:hAnsiTheme="minorHAnsi"/>
        </w:rPr>
        <w:t xml:space="preserve"> </w:t>
      </w:r>
      <w:r w:rsidR="00BA31E8" w:rsidRPr="00BA31E8">
        <w:rPr>
          <w:rFonts w:asciiTheme="minorHAnsi" w:hAnsiTheme="minorHAnsi"/>
        </w:rPr>
        <w:t>(</w:t>
      </w:r>
      <w:proofErr w:type="spellStart"/>
      <w:r w:rsidR="008603DA" w:rsidRPr="008603DA">
        <w:rPr>
          <w:rFonts w:asciiTheme="minorHAnsi" w:hAnsiTheme="minorHAnsi"/>
          <w:i/>
        </w:rPr>
        <w:t>Gratz</w:t>
      </w:r>
      <w:proofErr w:type="spellEnd"/>
      <w:r w:rsidR="008603DA">
        <w:rPr>
          <w:rFonts w:asciiTheme="minorHAnsi" w:hAnsiTheme="minorHAnsi"/>
        </w:rPr>
        <w:t xml:space="preserve">, </w:t>
      </w:r>
      <w:proofErr w:type="spellStart"/>
      <w:r w:rsidR="008603DA" w:rsidRPr="008603DA">
        <w:rPr>
          <w:rFonts w:asciiTheme="minorHAnsi" w:hAnsiTheme="minorHAnsi"/>
          <w:i/>
        </w:rPr>
        <w:t>Grutter</w:t>
      </w:r>
      <w:proofErr w:type="spellEnd"/>
      <w:r w:rsidR="008603DA">
        <w:rPr>
          <w:rFonts w:asciiTheme="minorHAnsi" w:hAnsiTheme="minorHAnsi"/>
        </w:rPr>
        <w:t>, and Supreme Court test: quotas out, “holistic” evaluation acceptable; what’s the difference</w:t>
      </w:r>
      <w:proofErr w:type="gramStart"/>
      <w:r w:rsidR="008603DA">
        <w:rPr>
          <w:rFonts w:asciiTheme="minorHAnsi" w:hAnsiTheme="minorHAnsi"/>
        </w:rPr>
        <w:t>?;</w:t>
      </w:r>
      <w:proofErr w:type="gramEnd"/>
      <w:r w:rsidR="008603DA">
        <w:rPr>
          <w:rFonts w:asciiTheme="minorHAnsi" w:hAnsiTheme="minorHAnsi"/>
        </w:rPr>
        <w:t xml:space="preserve"> replacement of O’Connor with Alito; </w:t>
      </w:r>
      <w:r w:rsidR="008603DA">
        <w:rPr>
          <w:rFonts w:asciiTheme="minorHAnsi" w:hAnsiTheme="minorHAnsi"/>
          <w:i/>
        </w:rPr>
        <w:t xml:space="preserve">Parents Involved </w:t>
      </w:r>
      <w:r w:rsidR="008603DA">
        <w:rPr>
          <w:rFonts w:asciiTheme="minorHAnsi" w:hAnsiTheme="minorHAnsi"/>
        </w:rPr>
        <w:t>and limitation on role of race; contradiction in precedents?</w:t>
      </w:r>
      <w:r w:rsidR="005F37A1">
        <w:rPr>
          <w:rFonts w:asciiTheme="minorHAnsi" w:hAnsiTheme="minorHAnsi"/>
        </w:rPr>
        <w:t>)</w:t>
      </w:r>
    </w:p>
    <w:p w:rsidR="006D0B51" w:rsidRDefault="006D0B51" w:rsidP="006D0B51">
      <w:pPr>
        <w:pStyle w:val="BodyText"/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 xml:space="preserve">2. </w:t>
      </w:r>
      <w:r w:rsidR="008603DA">
        <w:rPr>
          <w:rFonts w:asciiTheme="minorHAnsi" w:hAnsiTheme="minorHAnsi"/>
          <w:i/>
        </w:rPr>
        <w:t>Fisher</w:t>
      </w:r>
      <w:r w:rsidR="005F37A1">
        <w:rPr>
          <w:rFonts w:asciiTheme="minorHAnsi" w:hAnsiTheme="minorHAnsi"/>
        </w:rPr>
        <w:t xml:space="preserve"> (</w:t>
      </w:r>
      <w:r w:rsidR="008603DA">
        <w:rPr>
          <w:rFonts w:asciiTheme="minorHAnsi" w:hAnsiTheme="minorHAnsi"/>
        </w:rPr>
        <w:t xml:space="preserve">aftermath of </w:t>
      </w:r>
      <w:r w:rsidR="008603DA">
        <w:rPr>
          <w:rFonts w:asciiTheme="minorHAnsi" w:hAnsiTheme="minorHAnsi"/>
          <w:i/>
        </w:rPr>
        <w:t>Hopwood</w:t>
      </w:r>
      <w:r w:rsidR="008603DA">
        <w:rPr>
          <w:rFonts w:asciiTheme="minorHAnsi" w:hAnsiTheme="minorHAnsi"/>
        </w:rPr>
        <w:t xml:space="preserve">: passage of Ten Percent law; demographic and residential patterns in Texas; </w:t>
      </w:r>
      <w:r w:rsidR="003370C9">
        <w:rPr>
          <w:rFonts w:asciiTheme="minorHAnsi" w:hAnsiTheme="minorHAnsi"/>
        </w:rPr>
        <w:t>expansion of preferences and “classroom diversity” rationale; 5</w:t>
      </w:r>
      <w:r w:rsidR="003370C9" w:rsidRPr="003370C9">
        <w:rPr>
          <w:rFonts w:asciiTheme="minorHAnsi" w:hAnsiTheme="minorHAnsi"/>
          <w:vertAlign w:val="superscript"/>
        </w:rPr>
        <w:t>th</w:t>
      </w:r>
      <w:r w:rsidR="003370C9">
        <w:rPr>
          <w:rFonts w:asciiTheme="minorHAnsi" w:hAnsiTheme="minorHAnsi"/>
        </w:rPr>
        <w:t xml:space="preserve"> Circuit tensions; “mismatch” theory</w:t>
      </w:r>
      <w:r w:rsidR="003370C9" w:rsidRPr="003370C9">
        <w:rPr>
          <w:rFonts w:asciiTheme="minorHAnsi" w:hAnsiTheme="minorHAnsi"/>
        </w:rPr>
        <w:sym w:font="Wingdings" w:char="F0E0"/>
      </w:r>
      <w:r w:rsidR="003370C9">
        <w:rPr>
          <w:rFonts w:asciiTheme="minorHAnsi" w:hAnsiTheme="minorHAnsi"/>
        </w:rPr>
        <w:t xml:space="preserve">role of new scholarship; </w:t>
      </w:r>
      <w:r w:rsidR="003370C9">
        <w:rPr>
          <w:rFonts w:asciiTheme="minorHAnsi" w:hAnsiTheme="minorHAnsi"/>
          <w:i/>
        </w:rPr>
        <w:t xml:space="preserve">Fisher </w:t>
      </w:r>
      <w:r w:rsidR="003370C9">
        <w:rPr>
          <w:rFonts w:asciiTheme="minorHAnsi" w:hAnsiTheme="minorHAnsi"/>
        </w:rPr>
        <w:t>oral argument; what accounts for the delay?; Michigan case</w:t>
      </w:r>
      <w:bookmarkStart w:id="0" w:name="_GoBack"/>
      <w:bookmarkEnd w:id="0"/>
      <w:r>
        <w:rPr>
          <w:rFonts w:asciiTheme="minorHAnsi" w:hAnsiTheme="minorHAnsi"/>
        </w:rPr>
        <w:t>)</w:t>
      </w:r>
    </w:p>
    <w:p w:rsidR="00E71881" w:rsidRDefault="00E71881" w:rsidP="00A83289">
      <w:pPr>
        <w:pStyle w:val="BodyText"/>
        <w:ind w:firstLine="720"/>
        <w:rPr>
          <w:rFonts w:asciiTheme="minorHAnsi" w:hAnsiTheme="minorHAnsi"/>
        </w:rPr>
      </w:pPr>
    </w:p>
    <w:p w:rsidR="00265B6B" w:rsidRPr="00BA31E8" w:rsidRDefault="00265B6B" w:rsidP="00A83289">
      <w:pPr>
        <w:ind w:firstLine="720"/>
        <w:jc w:val="both"/>
        <w:rPr>
          <w:rFonts w:asciiTheme="minorHAnsi" w:hAnsiTheme="minorHAnsi"/>
        </w:rPr>
      </w:pPr>
    </w:p>
    <w:sectPr w:rsidR="00265B6B" w:rsidRPr="00BA31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A4D84"/>
    <w:multiLevelType w:val="hybridMultilevel"/>
    <w:tmpl w:val="E2EE75F2"/>
    <w:lvl w:ilvl="0" w:tplc="B22E20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064"/>
    <w:rsid w:val="00007363"/>
    <w:rsid w:val="000437F8"/>
    <w:rsid w:val="000821BB"/>
    <w:rsid w:val="000E5153"/>
    <w:rsid w:val="00132161"/>
    <w:rsid w:val="00265B6B"/>
    <w:rsid w:val="002B7D49"/>
    <w:rsid w:val="002F5309"/>
    <w:rsid w:val="003370C9"/>
    <w:rsid w:val="003456F7"/>
    <w:rsid w:val="00466A3B"/>
    <w:rsid w:val="00516064"/>
    <w:rsid w:val="00553D24"/>
    <w:rsid w:val="005721EE"/>
    <w:rsid w:val="005F37A1"/>
    <w:rsid w:val="00607F5B"/>
    <w:rsid w:val="00655FA4"/>
    <w:rsid w:val="006665A4"/>
    <w:rsid w:val="006A2DEA"/>
    <w:rsid w:val="006D0B51"/>
    <w:rsid w:val="006F23FD"/>
    <w:rsid w:val="006F2BA2"/>
    <w:rsid w:val="00730B00"/>
    <w:rsid w:val="00734FB2"/>
    <w:rsid w:val="007820FD"/>
    <w:rsid w:val="00817BD0"/>
    <w:rsid w:val="008603DA"/>
    <w:rsid w:val="008C06EB"/>
    <w:rsid w:val="008C2E95"/>
    <w:rsid w:val="00950BED"/>
    <w:rsid w:val="00A13D71"/>
    <w:rsid w:val="00A47533"/>
    <w:rsid w:val="00A672CD"/>
    <w:rsid w:val="00A83289"/>
    <w:rsid w:val="00AB621D"/>
    <w:rsid w:val="00B67A37"/>
    <w:rsid w:val="00B7372D"/>
    <w:rsid w:val="00BA31E8"/>
    <w:rsid w:val="00C238B0"/>
    <w:rsid w:val="00C43479"/>
    <w:rsid w:val="00CA0754"/>
    <w:rsid w:val="00D070EF"/>
    <w:rsid w:val="00DA714A"/>
    <w:rsid w:val="00DC4392"/>
    <w:rsid w:val="00DF5496"/>
    <w:rsid w:val="00E16BB6"/>
    <w:rsid w:val="00E23AC2"/>
    <w:rsid w:val="00E252C8"/>
    <w:rsid w:val="00E26BCA"/>
    <w:rsid w:val="00E55DE5"/>
    <w:rsid w:val="00E61C59"/>
    <w:rsid w:val="00E6285A"/>
    <w:rsid w:val="00E71881"/>
    <w:rsid w:val="00E90447"/>
    <w:rsid w:val="00E93D24"/>
    <w:rsid w:val="00EB28B2"/>
    <w:rsid w:val="00FD3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6064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7363"/>
    <w:pPr>
      <w:ind w:left="720"/>
      <w:contextualSpacing/>
    </w:pPr>
  </w:style>
  <w:style w:type="paragraph" w:styleId="BodyText">
    <w:name w:val="Body Text"/>
    <w:basedOn w:val="Normal"/>
    <w:link w:val="BodyTextChar"/>
    <w:semiHidden/>
    <w:rsid w:val="00E90447"/>
    <w:pPr>
      <w:jc w:val="both"/>
    </w:pPr>
    <w:rPr>
      <w:rFonts w:eastAsia="Times New Roman"/>
      <w:lang w:eastAsia="en-US"/>
    </w:rPr>
  </w:style>
  <w:style w:type="character" w:customStyle="1" w:styleId="BodyTextChar">
    <w:name w:val="Body Text Char"/>
    <w:basedOn w:val="DefaultParagraphFont"/>
    <w:link w:val="BodyText"/>
    <w:semiHidden/>
    <w:rsid w:val="00E90447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6064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7363"/>
    <w:pPr>
      <w:ind w:left="720"/>
      <w:contextualSpacing/>
    </w:pPr>
  </w:style>
  <w:style w:type="paragraph" w:styleId="BodyText">
    <w:name w:val="Body Text"/>
    <w:basedOn w:val="Normal"/>
    <w:link w:val="BodyTextChar"/>
    <w:semiHidden/>
    <w:rsid w:val="00E90447"/>
    <w:pPr>
      <w:jc w:val="both"/>
    </w:pPr>
    <w:rPr>
      <w:rFonts w:eastAsia="Times New Roman"/>
      <w:lang w:eastAsia="en-US"/>
    </w:rPr>
  </w:style>
  <w:style w:type="character" w:customStyle="1" w:styleId="BodyTextChar">
    <w:name w:val="Body Text Char"/>
    <w:basedOn w:val="DefaultParagraphFont"/>
    <w:link w:val="BodyText"/>
    <w:semiHidden/>
    <w:rsid w:val="00E9044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</dc:creator>
  <cp:lastModifiedBy>KC</cp:lastModifiedBy>
  <cp:revision>3</cp:revision>
  <cp:lastPrinted>2013-04-28T22:57:00Z</cp:lastPrinted>
  <dcterms:created xsi:type="dcterms:W3CDTF">2013-04-28T22:58:00Z</dcterms:created>
  <dcterms:modified xsi:type="dcterms:W3CDTF">2013-04-28T23:13:00Z</dcterms:modified>
</cp:coreProperties>
</file>